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PROGRAMAÇÃO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 xml:space="preserve">21 de Julho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8h</w:t>
      </w:r>
      <w:r>
        <w:rPr>
          <w:rFonts w:cs="Times New Roman" w:ascii="Times New Roman" w:hAnsi="Times New Roman"/>
          <w:sz w:val="24"/>
          <w:szCs w:val="24"/>
        </w:rPr>
        <w:t xml:space="preserve"> Abertura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8h30min</w:t>
      </w:r>
      <w:r>
        <w:rPr>
          <w:rFonts w:cs="Times New Roman" w:ascii="Times New Roman" w:hAnsi="Times New Roman"/>
          <w:sz w:val="24"/>
          <w:szCs w:val="24"/>
        </w:rPr>
        <w:t xml:space="preserve"> Leitura e aprovação do Regimento Interno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9h</w:t>
      </w:r>
      <w:r>
        <w:rPr>
          <w:rFonts w:cs="Times New Roman" w:ascii="Times New Roman" w:hAnsi="Times New Roman"/>
          <w:sz w:val="24"/>
          <w:szCs w:val="24"/>
        </w:rPr>
        <w:t xml:space="preserve"> Palestra Magna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Assistência Social: Direito do Povo e Dever do Estado, com financiamento público, para enfrentar as desigualdades e garantir proteção social”.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9h40min Eixo I:</w:t>
      </w:r>
      <w:r>
        <w:rPr>
          <w:rFonts w:cs="Times New Roman" w:ascii="Times New Roman" w:hAnsi="Times New Roman"/>
          <w:sz w:val="24"/>
          <w:szCs w:val="24"/>
        </w:rPr>
        <w:t xml:space="preserve"> A proteção social não-contributiva e o principio da equidade como paradigma para a gestão dos direitos socioassistenciais no enfrentamento das desigualdades.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11h Eixo II:</w:t>
      </w:r>
      <w:r>
        <w:rPr>
          <w:rFonts w:cs="Times New Roman" w:ascii="Times New Roman" w:hAnsi="Times New Roman"/>
          <w:sz w:val="24"/>
          <w:szCs w:val="24"/>
        </w:rPr>
        <w:t xml:space="preserve"> Financiamento e orçamento como instrumento para uma gestão de compromissos e corresponsabilidades dos entes federativos para a garantia dos direitos socioassistenciais.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22 de Julho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8h Eixo III:</w:t>
      </w:r>
      <w:r>
        <w:rPr>
          <w:rFonts w:cs="Times New Roman" w:ascii="Times New Roman" w:hAnsi="Times New Roman"/>
          <w:sz w:val="24"/>
          <w:szCs w:val="24"/>
        </w:rPr>
        <w:t xml:space="preserve"> Controle Social: o lugar da sociedade civil no SUAS e a importância da participação dos usuários.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Eixo IV:</w:t>
      </w:r>
      <w:r>
        <w:rPr>
          <w:rFonts w:cs="Times New Roman" w:ascii="Times New Roman" w:hAnsi="Times New Roman"/>
          <w:sz w:val="24"/>
          <w:szCs w:val="24"/>
        </w:rPr>
        <w:t xml:space="preserve"> Gestão e acesso às seguranças socioassistenciais e a articulação entre serviços, benefícios e transferência de renda como garantias de direitos socioassistenciais e proteção social.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Eixo V:</w:t>
      </w:r>
      <w:r>
        <w:rPr>
          <w:rFonts w:cs="Times New Roman" w:ascii="Times New Roman" w:hAnsi="Times New Roman"/>
          <w:sz w:val="24"/>
          <w:szCs w:val="24"/>
        </w:rPr>
        <w:t xml:space="preserve"> Atuação do SUAS em Situações de Calamidade Pública e Emergências.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11h</w:t>
      </w:r>
      <w:r>
        <w:rPr>
          <w:rFonts w:cs="Times New Roman" w:ascii="Times New Roman" w:hAnsi="Times New Roman"/>
          <w:sz w:val="24"/>
          <w:szCs w:val="24"/>
        </w:rPr>
        <w:t xml:space="preserve"> Eleição dos Delegados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lbertus Extra Bol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403860" cy="463550"/>
          <wp:effectExtent l="0" t="0" r="0" b="0"/>
          <wp:docPr id="1" name="Imagem 2" descr="C:\Users\Usuario\Pictures\12ª CONFERÊNCIA MUNICIPAL DE ASSISTÊNCIA SOCIAL- 200cm x 70cm - a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Usuario\Pictures\12ª CONFERÊNCIA MUNICIPAL DE ASSISTÊNCIA SOCIAL- 200cm x 70cm - ar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9492" b="0"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457200" cy="415290"/>
          <wp:effectExtent l="0" t="0" r="0" b="0"/>
          <wp:docPr id="2" name="Imagem 4" descr="C:\Users\Usuario\Pictures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:\Users\Usuario\Pictures\Bras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441960" cy="441960"/>
          <wp:effectExtent l="0" t="0" r="0" b="0"/>
          <wp:docPr id="3" name="Imagem 3" descr="C:\Users\Usuario\Pictures\G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Usuario\Pictures\GEAS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lbertus Extra Bold" w:hAnsi="Albertus Extra Bold"/>
        <w:sz w:val="20"/>
        <w:szCs w:val="20"/>
      </w:rPr>
    </w:pPr>
    <w:r>
      <w:rPr>
        <w:rFonts w:ascii="Albertus Extra Bold" w:hAnsi="Albertus Extra Bold"/>
        <w:sz w:val="20"/>
        <w:szCs w:val="20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XII CONFERÊNCIA MUNICIPAL DE ASSISTÊNCIA SOCIAL</w:t>
    </w:r>
  </w:p>
  <w:p>
    <w:pPr>
      <w:pStyle w:val="Normal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Naviraí-MS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2527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2527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2527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2527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2527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252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LibreOffice/6.4.2.2$Linux_X86_64 LibreOffice_project/4e471d8c02c9c90f512f7f9ead8875b57fcb1ec3</Application>
  <Pages>1</Pages>
  <Words>157</Words>
  <Characters>926</Characters>
  <CharactersWithSpaces>1074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2021-06-14T15:23:00Z</dcterms:created>
  <dc:creator>Windows User</dc:creator>
  <dc:description/>
  <dc:language>pt-BR</dc:language>
  <cp:lastModifiedBy>Windows User</cp:lastModifiedBy>
  <dcterms:modified xsi:type="dcterms:W3CDTF">2021-06-14T15:24:00Z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